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13663" w14:textId="38DD0C00" w:rsidR="0050544E" w:rsidRPr="0050544E" w:rsidRDefault="0050544E" w:rsidP="0050544E">
      <w:pPr>
        <w:shd w:val="clear" w:color="auto" w:fill="FFFFFF"/>
        <w:spacing w:after="0" w:line="570" w:lineRule="atLeast"/>
        <w:textAlignment w:val="baseline"/>
        <w:outlineLvl w:val="0"/>
        <w:rPr>
          <w:rFonts w:ascii="Open Sans" w:eastAsia="Times New Roman" w:hAnsi="Open Sans" w:cs="Open Sans"/>
          <w:b/>
          <w:bCs/>
          <w:color w:val="000000"/>
          <w:kern w:val="36"/>
          <w:sz w:val="37"/>
          <w:szCs w:val="37"/>
          <w:lang w:eastAsia="en-IN"/>
          <w14:ligatures w14:val="none"/>
        </w:rPr>
      </w:pPr>
      <w:r w:rsidRPr="0050544E">
        <w:rPr>
          <w:rFonts w:ascii="Open Sans" w:eastAsia="Times New Roman" w:hAnsi="Open Sans" w:cs="Open Sans"/>
          <w:b/>
          <w:bCs/>
          <w:color w:val="000000"/>
          <w:kern w:val="0"/>
          <w:sz w:val="32"/>
          <w:szCs w:val="32"/>
          <w:lang w:eastAsia="en-IN"/>
          <w14:ligatures w14:val="none"/>
        </w:rPr>
        <w:t>Maharashtra Right to Public Services Act 2015</w:t>
      </w:r>
      <w:r w:rsidRPr="0050544E">
        <w:rPr>
          <w:rFonts w:ascii="Open Sans" w:eastAsia="Times New Roman" w:hAnsi="Open Sans" w:cs="Open Sans"/>
          <w:b/>
          <w:bCs/>
          <w:color w:val="000000"/>
          <w:kern w:val="36"/>
          <w:sz w:val="37"/>
          <w:szCs w:val="37"/>
          <w:lang w:eastAsia="en-IN"/>
          <w14:ligatures w14:val="none"/>
        </w:rPr>
        <w:t xml:space="preserve"> </w:t>
      </w:r>
      <w:r>
        <w:rPr>
          <w:rFonts w:ascii="Open Sans" w:eastAsia="Times New Roman" w:hAnsi="Open Sans" w:cs="Open Sans"/>
          <w:b/>
          <w:bCs/>
          <w:color w:val="000000"/>
          <w:kern w:val="36"/>
          <w:sz w:val="37"/>
          <w:szCs w:val="37"/>
          <w:lang w:eastAsia="en-IN"/>
          <w14:ligatures w14:val="none"/>
        </w:rPr>
        <w:t>(</w:t>
      </w:r>
      <w:r w:rsidRPr="0050544E">
        <w:rPr>
          <w:rFonts w:ascii="Open Sans" w:eastAsia="Times New Roman" w:hAnsi="Open Sans" w:cs="Open Sans"/>
          <w:b/>
          <w:bCs/>
          <w:color w:val="000000"/>
          <w:kern w:val="36"/>
          <w:sz w:val="37"/>
          <w:szCs w:val="37"/>
          <w:lang w:eastAsia="en-IN"/>
          <w14:ligatures w14:val="none"/>
        </w:rPr>
        <w:t>RTS</w:t>
      </w:r>
      <w:r>
        <w:rPr>
          <w:rFonts w:ascii="Open Sans" w:eastAsia="Times New Roman" w:hAnsi="Open Sans" w:cs="Open Sans"/>
          <w:b/>
          <w:bCs/>
          <w:color w:val="000000"/>
          <w:kern w:val="36"/>
          <w:sz w:val="37"/>
          <w:szCs w:val="37"/>
          <w:lang w:eastAsia="en-IN"/>
          <w14:ligatures w14:val="none"/>
        </w:rPr>
        <w:t>)</w:t>
      </w:r>
    </w:p>
    <w:p w14:paraId="32704DCE" w14:textId="77777777" w:rsidR="0050544E" w:rsidRPr="0050544E" w:rsidRDefault="0050544E" w:rsidP="0050544E">
      <w:pPr>
        <w:shd w:val="clear" w:color="auto" w:fill="FFFFFF"/>
        <w:spacing w:after="180" w:line="408" w:lineRule="atLeast"/>
        <w:jc w:val="both"/>
        <w:textAlignment w:val="baseline"/>
        <w:rPr>
          <w:rFonts w:ascii="Open Sans" w:eastAsia="Times New Roman" w:hAnsi="Open Sans" w:cs="Open Sans"/>
          <w:color w:val="000000"/>
          <w:kern w:val="0"/>
          <w:sz w:val="21"/>
          <w:lang w:eastAsia="en-IN"/>
          <w14:ligatures w14:val="none"/>
        </w:rPr>
      </w:pPr>
      <w:r w:rsidRPr="0050544E">
        <w:rPr>
          <w:rFonts w:ascii="Open Sans" w:eastAsia="Times New Roman" w:hAnsi="Open Sans" w:cs="Open Sans"/>
          <w:color w:val="000000"/>
          <w:kern w:val="0"/>
          <w:sz w:val="21"/>
          <w:lang w:eastAsia="en-IN"/>
          <w14:ligatures w14:val="none"/>
        </w:rPr>
        <w:t>The Maharashtra Right to Public Services Act. 2015 is enacted and is in force since 28.04.2015 to ensure that notified services are provided to the citizens in a transparent, speedy and time-bound manner by various Government Departments and Public Authorities under the Government, Its objective is to provide easy, prompt and time bound services to the citizens.</w:t>
      </w:r>
    </w:p>
    <w:p w14:paraId="1965A983" w14:textId="77777777" w:rsidR="0050544E" w:rsidRPr="0050544E" w:rsidRDefault="0050544E" w:rsidP="0050544E">
      <w:pPr>
        <w:shd w:val="clear" w:color="auto" w:fill="FFFFFF"/>
        <w:spacing w:after="180" w:line="408" w:lineRule="atLeast"/>
        <w:jc w:val="both"/>
        <w:textAlignment w:val="baseline"/>
        <w:rPr>
          <w:rFonts w:ascii="Open Sans" w:eastAsia="Times New Roman" w:hAnsi="Open Sans" w:cs="Open Sans"/>
          <w:color w:val="000000"/>
          <w:kern w:val="0"/>
          <w:sz w:val="21"/>
          <w:lang w:eastAsia="en-IN"/>
          <w14:ligatures w14:val="none"/>
        </w:rPr>
      </w:pPr>
      <w:r w:rsidRPr="0050544E">
        <w:rPr>
          <w:rFonts w:ascii="Open Sans" w:eastAsia="Times New Roman" w:hAnsi="Open Sans" w:cs="Open Sans"/>
          <w:color w:val="000000"/>
          <w:kern w:val="0"/>
          <w:sz w:val="21"/>
          <w:lang w:eastAsia="en-IN"/>
          <w14:ligatures w14:val="none"/>
        </w:rPr>
        <w:t xml:space="preserve">The Maharashtra State Commission for Right to Public Service has been constituted under the above Act to monitor, coordinate, control and improve the public services being provided by the Government The Commission consists of a Chief Commissioner and six Commissioners. The headquarter of the Commission is at the New Administrative Building, Opposite </w:t>
      </w:r>
      <w:proofErr w:type="spellStart"/>
      <w:r w:rsidRPr="0050544E">
        <w:rPr>
          <w:rFonts w:ascii="Open Sans" w:eastAsia="Times New Roman" w:hAnsi="Open Sans" w:cs="Open Sans"/>
          <w:color w:val="000000"/>
          <w:kern w:val="0"/>
          <w:sz w:val="21"/>
          <w:lang w:eastAsia="en-IN"/>
          <w14:ligatures w14:val="none"/>
        </w:rPr>
        <w:t>Mantralaya</w:t>
      </w:r>
      <w:proofErr w:type="spellEnd"/>
      <w:r w:rsidRPr="0050544E">
        <w:rPr>
          <w:rFonts w:ascii="Open Sans" w:eastAsia="Times New Roman" w:hAnsi="Open Sans" w:cs="Open Sans"/>
          <w:color w:val="000000"/>
          <w:kern w:val="0"/>
          <w:sz w:val="21"/>
          <w:lang w:eastAsia="en-IN"/>
          <w14:ligatures w14:val="none"/>
        </w:rPr>
        <w:t>, Mumbai and the Divisional Offices of the Commissioners are at the six Divisional Headquarters.</w:t>
      </w:r>
    </w:p>
    <w:p w14:paraId="6C24B99D" w14:textId="77777777" w:rsidR="0050544E" w:rsidRPr="0050544E" w:rsidRDefault="0050544E" w:rsidP="0050544E">
      <w:pPr>
        <w:shd w:val="clear" w:color="auto" w:fill="FFFFFF"/>
        <w:spacing w:after="180" w:line="408" w:lineRule="atLeast"/>
        <w:jc w:val="both"/>
        <w:textAlignment w:val="baseline"/>
        <w:rPr>
          <w:rFonts w:ascii="Open Sans" w:eastAsia="Times New Roman" w:hAnsi="Open Sans" w:cs="Open Sans"/>
          <w:color w:val="000000"/>
          <w:kern w:val="0"/>
          <w:sz w:val="21"/>
          <w:lang w:eastAsia="en-IN"/>
          <w14:ligatures w14:val="none"/>
        </w:rPr>
      </w:pPr>
      <w:r w:rsidRPr="0050544E">
        <w:rPr>
          <w:rFonts w:ascii="Open Sans" w:eastAsia="Times New Roman" w:hAnsi="Open Sans" w:cs="Open Sans"/>
          <w:color w:val="000000"/>
          <w:kern w:val="0"/>
          <w:sz w:val="21"/>
          <w:lang w:eastAsia="en-IN"/>
          <w14:ligatures w14:val="none"/>
        </w:rPr>
        <w:t>If any notified service is not provided to any eligible person within stipulated time or is rejected without proper grounds, the concerned person may file 1st and 2nd appeals with the higher authorities and if he is not satisfied with their decision, he may prefer third appeal to the Commission. The erring officer is liable for a penalty up to Rs 5000/- per case. Notified Services rendered by this Department are as per enclosed proforma.</w:t>
      </w:r>
    </w:p>
    <w:p w14:paraId="57F1B09F" w14:textId="77777777" w:rsidR="0050544E" w:rsidRPr="0050544E" w:rsidRDefault="0050544E" w:rsidP="0050544E">
      <w:pPr>
        <w:shd w:val="clear" w:color="auto" w:fill="FFFFFF"/>
        <w:spacing w:after="0" w:line="408" w:lineRule="atLeast"/>
        <w:textAlignment w:val="baseline"/>
        <w:rPr>
          <w:rFonts w:ascii="Open Sans" w:eastAsia="Times New Roman" w:hAnsi="Open Sans" w:cs="Open Sans"/>
          <w:color w:val="000000"/>
          <w:kern w:val="0"/>
          <w:sz w:val="21"/>
          <w:lang w:eastAsia="en-IN"/>
          <w14:ligatures w14:val="none"/>
        </w:rPr>
      </w:pPr>
      <w:r w:rsidRPr="0050544E">
        <w:rPr>
          <w:rFonts w:ascii="Open Sans" w:eastAsia="Times New Roman" w:hAnsi="Open Sans" w:cs="Open Sans"/>
          <w:color w:val="000000"/>
          <w:kern w:val="0"/>
          <w:sz w:val="21"/>
          <w:lang w:eastAsia="en-IN"/>
          <w14:ligatures w14:val="none"/>
        </w:rPr>
        <w:t>Website of the Maharashtra State Commission for Right to Services is : </w:t>
      </w:r>
      <w:hyperlink r:id="rId4" w:tgtFrame="_blank" w:history="1">
        <w:r w:rsidRPr="0050544E">
          <w:rPr>
            <w:rFonts w:ascii="Open Sans" w:eastAsia="Times New Roman" w:hAnsi="Open Sans" w:cs="Open Sans"/>
            <w:color w:val="EA3876"/>
            <w:kern w:val="0"/>
            <w:sz w:val="21"/>
            <w:u w:val="single"/>
            <w:bdr w:val="none" w:sz="0" w:space="0" w:color="auto" w:frame="1"/>
            <w:lang w:eastAsia="en-IN"/>
            <w14:ligatures w14:val="none"/>
          </w:rPr>
          <w:t>https://aaplesarkar.mahaonline.gov.in</w:t>
        </w:r>
      </w:hyperlink>
    </w:p>
    <w:p w14:paraId="04AC40DA" w14:textId="77777777" w:rsidR="0050544E" w:rsidRDefault="0050544E" w:rsidP="0050544E">
      <w:pPr>
        <w:shd w:val="clear" w:color="auto" w:fill="FFFFFF"/>
        <w:spacing w:after="0" w:line="408" w:lineRule="atLeast"/>
        <w:textAlignment w:val="baseline"/>
        <w:rPr>
          <w:rFonts w:ascii="Open Sans" w:eastAsia="Times New Roman" w:hAnsi="Open Sans" w:cs="Open Sans"/>
          <w:color w:val="000000"/>
          <w:kern w:val="0"/>
          <w:sz w:val="21"/>
          <w:lang w:eastAsia="en-IN"/>
          <w14:ligatures w14:val="none"/>
        </w:rPr>
      </w:pPr>
    </w:p>
    <w:p w14:paraId="6E11B5E0" w14:textId="141F0269" w:rsidR="0050544E" w:rsidRPr="0050544E" w:rsidRDefault="0050544E" w:rsidP="0050544E">
      <w:pPr>
        <w:shd w:val="clear" w:color="auto" w:fill="FFFFFF"/>
        <w:spacing w:after="0" w:line="408" w:lineRule="atLeast"/>
        <w:textAlignment w:val="baseline"/>
        <w:rPr>
          <w:rFonts w:ascii="Open Sans" w:eastAsia="Times New Roman" w:hAnsi="Open Sans" w:cs="Open Sans"/>
          <w:color w:val="000000"/>
          <w:kern w:val="0"/>
          <w:sz w:val="21"/>
          <w:lang w:eastAsia="en-IN"/>
          <w14:ligatures w14:val="none"/>
        </w:rPr>
      </w:pPr>
      <w:hyperlink r:id="rId5" w:tgtFrame="_blank" w:history="1">
        <w:r w:rsidRPr="0050544E">
          <w:rPr>
            <w:rFonts w:ascii="Open Sans" w:eastAsia="Times New Roman" w:hAnsi="Open Sans" w:cs="Open Sans"/>
            <w:color w:val="EA3876"/>
            <w:kern w:val="0"/>
            <w:sz w:val="21"/>
            <w:u w:val="single"/>
            <w:bdr w:val="none" w:sz="0" w:space="0" w:color="auto" w:frame="1"/>
            <w:lang w:eastAsia="en-IN"/>
            <w14:ligatures w14:val="none"/>
          </w:rPr>
          <w:t>Maharashtra Right to P</w:t>
        </w:r>
        <w:r w:rsidRPr="0050544E">
          <w:rPr>
            <w:rFonts w:ascii="Open Sans" w:eastAsia="Times New Roman" w:hAnsi="Open Sans" w:cs="Open Sans"/>
            <w:color w:val="EA3876"/>
            <w:kern w:val="0"/>
            <w:sz w:val="21"/>
            <w:u w:val="single"/>
            <w:bdr w:val="none" w:sz="0" w:space="0" w:color="auto" w:frame="1"/>
            <w:lang w:eastAsia="en-IN"/>
            <w14:ligatures w14:val="none"/>
          </w:rPr>
          <w:t>u</w:t>
        </w:r>
        <w:r w:rsidRPr="0050544E">
          <w:rPr>
            <w:rFonts w:ascii="Open Sans" w:eastAsia="Times New Roman" w:hAnsi="Open Sans" w:cs="Open Sans"/>
            <w:color w:val="EA3876"/>
            <w:kern w:val="0"/>
            <w:sz w:val="21"/>
            <w:u w:val="single"/>
            <w:bdr w:val="none" w:sz="0" w:space="0" w:color="auto" w:frame="1"/>
            <w:lang w:eastAsia="en-IN"/>
            <w14:ligatures w14:val="none"/>
          </w:rPr>
          <w:t>blic Service Act, 2015 [PDF – 263 KB]  </w:t>
        </w:r>
      </w:hyperlink>
      <w:r w:rsidRPr="0050544E">
        <w:rPr>
          <w:rFonts w:ascii="Open Sans" w:eastAsia="Times New Roman" w:hAnsi="Open Sans" w:cs="Open Sans"/>
          <w:color w:val="000000"/>
          <w:kern w:val="0"/>
          <w:sz w:val="21"/>
          <w:lang w:eastAsia="en-IN"/>
          <w14:ligatures w14:val="none"/>
        </w:rPr>
        <w:br/>
      </w:r>
      <w:hyperlink r:id="rId6" w:tgtFrame="_blank" w:history="1">
        <w:r w:rsidRPr="0050544E">
          <w:rPr>
            <w:rFonts w:ascii="Open Sans" w:eastAsia="Times New Roman" w:hAnsi="Open Sans" w:cs="Open Sans"/>
            <w:color w:val="EA3876"/>
            <w:kern w:val="0"/>
            <w:sz w:val="21"/>
            <w:u w:val="single"/>
            <w:bdr w:val="none" w:sz="0" w:space="0" w:color="auto" w:frame="1"/>
            <w:lang w:eastAsia="en-IN"/>
            <w14:ligatures w14:val="none"/>
          </w:rPr>
          <w:t>RTS Rules Gazette [PDF – 171 KB]  </w:t>
        </w:r>
      </w:hyperlink>
      <w:r w:rsidRPr="0050544E">
        <w:rPr>
          <w:rFonts w:ascii="Open Sans" w:eastAsia="Times New Roman" w:hAnsi="Open Sans" w:cs="Open Sans"/>
          <w:color w:val="000000"/>
          <w:kern w:val="0"/>
          <w:sz w:val="21"/>
          <w:lang w:eastAsia="en-IN"/>
          <w14:ligatures w14:val="none"/>
        </w:rPr>
        <w:br/>
      </w:r>
      <w:hyperlink r:id="rId7" w:tgtFrame="_blank" w:history="1">
        <w:r w:rsidRPr="0050544E">
          <w:rPr>
            <w:rFonts w:ascii="Open Sans" w:eastAsia="Times New Roman" w:hAnsi="Open Sans" w:cs="Open Sans"/>
            <w:color w:val="EA3876"/>
            <w:kern w:val="0"/>
            <w:sz w:val="21"/>
            <w:u w:val="single"/>
            <w:bdr w:val="none" w:sz="0" w:space="0" w:color="auto" w:frame="1"/>
            <w:lang w:eastAsia="en-IN"/>
            <w14:ligatures w14:val="none"/>
          </w:rPr>
          <w:t>List of Services Notified under RTS ACT [PDF – 126 KB] </w:t>
        </w:r>
      </w:hyperlink>
    </w:p>
    <w:p w14:paraId="5CDC8E00" w14:textId="77777777" w:rsidR="00EA71E0" w:rsidRDefault="00EA71E0"/>
    <w:sectPr w:rsidR="00EA71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AxNjMzMTExNzO1MDBQ0lEKTi0uzszPAykwrAUA61ZlTywAAAA="/>
  </w:docVars>
  <w:rsids>
    <w:rsidRoot w:val="0050544E"/>
    <w:rsid w:val="00482D25"/>
    <w:rsid w:val="0050544E"/>
    <w:rsid w:val="00511952"/>
    <w:rsid w:val="00653146"/>
    <w:rsid w:val="0065709A"/>
    <w:rsid w:val="006B55F7"/>
    <w:rsid w:val="009E659E"/>
    <w:rsid w:val="00DD72D1"/>
    <w:rsid w:val="00EA71E0"/>
    <w:rsid w:val="00FF743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62210"/>
  <w15:chartTrackingRefBased/>
  <w15:docId w15:val="{DBAC7F71-632A-436C-BB1D-0354E743C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44E"/>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unhideWhenUsed/>
    <w:qFormat/>
    <w:rsid w:val="0050544E"/>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50544E"/>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5054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54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54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4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4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4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44E"/>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rsid w:val="0050544E"/>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50544E"/>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5054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54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54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4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4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44E"/>
    <w:rPr>
      <w:rFonts w:eastAsiaTheme="majorEastAsia" w:cstheme="majorBidi"/>
      <w:color w:val="272727" w:themeColor="text1" w:themeTint="D8"/>
    </w:rPr>
  </w:style>
  <w:style w:type="paragraph" w:styleId="Title">
    <w:name w:val="Title"/>
    <w:basedOn w:val="Normal"/>
    <w:next w:val="Normal"/>
    <w:link w:val="TitleChar"/>
    <w:uiPriority w:val="10"/>
    <w:qFormat/>
    <w:rsid w:val="0050544E"/>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50544E"/>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50544E"/>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50544E"/>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50544E"/>
    <w:pPr>
      <w:spacing w:before="160"/>
      <w:jc w:val="center"/>
    </w:pPr>
    <w:rPr>
      <w:i/>
      <w:iCs/>
      <w:color w:val="404040" w:themeColor="text1" w:themeTint="BF"/>
    </w:rPr>
  </w:style>
  <w:style w:type="character" w:customStyle="1" w:styleId="QuoteChar">
    <w:name w:val="Quote Char"/>
    <w:basedOn w:val="DefaultParagraphFont"/>
    <w:link w:val="Quote"/>
    <w:uiPriority w:val="29"/>
    <w:rsid w:val="0050544E"/>
    <w:rPr>
      <w:i/>
      <w:iCs/>
      <w:color w:val="404040" w:themeColor="text1" w:themeTint="BF"/>
    </w:rPr>
  </w:style>
  <w:style w:type="paragraph" w:styleId="ListParagraph">
    <w:name w:val="List Paragraph"/>
    <w:basedOn w:val="Normal"/>
    <w:uiPriority w:val="34"/>
    <w:qFormat/>
    <w:rsid w:val="0050544E"/>
    <w:pPr>
      <w:ind w:left="720"/>
      <w:contextualSpacing/>
    </w:pPr>
  </w:style>
  <w:style w:type="character" w:styleId="IntenseEmphasis">
    <w:name w:val="Intense Emphasis"/>
    <w:basedOn w:val="DefaultParagraphFont"/>
    <w:uiPriority w:val="21"/>
    <w:qFormat/>
    <w:rsid w:val="0050544E"/>
    <w:rPr>
      <w:i/>
      <w:iCs/>
      <w:color w:val="2F5496" w:themeColor="accent1" w:themeShade="BF"/>
    </w:rPr>
  </w:style>
  <w:style w:type="paragraph" w:styleId="IntenseQuote">
    <w:name w:val="Intense Quote"/>
    <w:basedOn w:val="Normal"/>
    <w:next w:val="Normal"/>
    <w:link w:val="IntenseQuoteChar"/>
    <w:uiPriority w:val="30"/>
    <w:qFormat/>
    <w:rsid w:val="005054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544E"/>
    <w:rPr>
      <w:i/>
      <w:iCs/>
      <w:color w:val="2F5496" w:themeColor="accent1" w:themeShade="BF"/>
    </w:rPr>
  </w:style>
  <w:style w:type="character" w:styleId="IntenseReference">
    <w:name w:val="Intense Reference"/>
    <w:basedOn w:val="DefaultParagraphFont"/>
    <w:uiPriority w:val="32"/>
    <w:qFormat/>
    <w:rsid w:val="0050544E"/>
    <w:rPr>
      <w:b/>
      <w:bCs/>
      <w:smallCaps/>
      <w:color w:val="2F5496" w:themeColor="accent1" w:themeShade="BF"/>
      <w:spacing w:val="5"/>
    </w:rPr>
  </w:style>
  <w:style w:type="paragraph" w:customStyle="1" w:styleId="text-justify">
    <w:name w:val="text-justify"/>
    <w:basedOn w:val="Normal"/>
    <w:rsid w:val="0050544E"/>
    <w:pPr>
      <w:spacing w:before="100" w:beforeAutospacing="1" w:after="100" w:afterAutospacing="1" w:line="240" w:lineRule="auto"/>
    </w:pPr>
    <w:rPr>
      <w:rFonts w:ascii="Times New Roman" w:eastAsia="Times New Roman" w:hAnsi="Times New Roman" w:cs="Times New Roman"/>
      <w:kern w:val="0"/>
      <w:szCs w:val="24"/>
      <w:lang w:eastAsia="en-IN"/>
      <w14:ligatures w14:val="none"/>
    </w:rPr>
  </w:style>
  <w:style w:type="paragraph" w:styleId="NormalWeb">
    <w:name w:val="Normal (Web)"/>
    <w:basedOn w:val="Normal"/>
    <w:uiPriority w:val="99"/>
    <w:semiHidden/>
    <w:unhideWhenUsed/>
    <w:rsid w:val="0050544E"/>
    <w:pPr>
      <w:spacing w:before="100" w:beforeAutospacing="1" w:after="100" w:afterAutospacing="1" w:line="240" w:lineRule="auto"/>
    </w:pPr>
    <w:rPr>
      <w:rFonts w:ascii="Times New Roman" w:eastAsia="Times New Roman" w:hAnsi="Times New Roman" w:cs="Times New Roman"/>
      <w:kern w:val="0"/>
      <w:szCs w:val="24"/>
      <w:lang w:eastAsia="en-IN"/>
      <w14:ligatures w14:val="none"/>
    </w:rPr>
  </w:style>
  <w:style w:type="character" w:styleId="Hyperlink">
    <w:name w:val="Hyperlink"/>
    <w:basedOn w:val="DefaultParagraphFont"/>
    <w:uiPriority w:val="99"/>
    <w:semiHidden/>
    <w:unhideWhenUsed/>
    <w:rsid w:val="005054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dnbbsr.s3waas.gov.in/s3f3ac63c91272f19ce97c7397825cc15f/uploads/2025/03/202503281125804787.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dnbbsr.s3waas.gov.in/s3f3ac63c91272f19ce97c7397825cc15f/uploads/2025/03/202503281090945766.pdf" TargetMode="External"/><Relationship Id="rId5" Type="http://schemas.openxmlformats.org/officeDocument/2006/relationships/hyperlink" Target="https://cdnbbsr.s3waas.gov.in/s3f3ac63c91272f19ce97c7397825cc15f/uploads/2025/03/20250328851656997.pdf" TargetMode="External"/><Relationship Id="rId4" Type="http://schemas.openxmlformats.org/officeDocument/2006/relationships/hyperlink" Target="https://aaplesarkar.mahaonline.gov.in/"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304</Words>
  <Characters>1737</Characters>
  <Application>Microsoft Office Word</Application>
  <DocSecurity>0</DocSecurity>
  <Lines>14</Lines>
  <Paragraphs>4</Paragraphs>
  <ScaleCrop>false</ScaleCrop>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SHSRC Pune</dc:creator>
  <cp:keywords/>
  <dc:description/>
  <cp:lastModifiedBy>SHSRC Pune</cp:lastModifiedBy>
  <cp:revision>1</cp:revision>
  <dcterms:created xsi:type="dcterms:W3CDTF">2025-11-24T05:44:00Z</dcterms:created>
  <dcterms:modified xsi:type="dcterms:W3CDTF">2025-11-24T05:46:00Z</dcterms:modified>
</cp:coreProperties>
</file>